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0B13" w14:textId="77777777" w:rsidR="007369C1" w:rsidRPr="007369C1" w:rsidRDefault="007369C1" w:rsidP="006253BE">
      <w:pPr>
        <w:rPr>
          <w:rFonts w:ascii="Arial" w:hAnsi="Arial" w:cs="Arial"/>
          <w:b/>
        </w:rPr>
      </w:pPr>
      <w:r w:rsidRPr="007369C1">
        <w:rPr>
          <w:rFonts w:ascii="Arial" w:hAnsi="Arial" w:cs="Arial"/>
          <w:noProof/>
          <w:lang w:eastAsia="en-GB"/>
        </w:rPr>
        <w:drawing>
          <wp:inline distT="0" distB="0" distL="0" distR="0" wp14:anchorId="134B0B69" wp14:editId="134B0B6A">
            <wp:extent cx="3145134" cy="723481"/>
            <wp:effectExtent l="0" t="0" r="0" b="635"/>
            <wp:docPr id="2" name="Picture 2" descr="\\lblvslsrv001\vprofiles$\AMatias\Desktop\BPPLewish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lblvslsrv001\vprofiles$\AMatias\Desktop\BPPLewish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48" cy="72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0B14" w14:textId="77777777" w:rsidR="007369C1" w:rsidRPr="007369C1" w:rsidRDefault="007369C1" w:rsidP="006253BE">
      <w:pPr>
        <w:rPr>
          <w:rFonts w:ascii="Arial" w:hAnsi="Arial" w:cs="Arial"/>
          <w:b/>
        </w:rPr>
      </w:pPr>
    </w:p>
    <w:p w14:paraId="134B0B15" w14:textId="74653C83" w:rsidR="00CB671A" w:rsidRPr="005D18A5" w:rsidRDefault="00CB671A" w:rsidP="006253BE">
      <w:pPr>
        <w:rPr>
          <w:rFonts w:ascii="Arial" w:hAnsi="Arial" w:cs="Arial"/>
          <w:bCs/>
          <w:sz w:val="28"/>
          <w:szCs w:val="28"/>
        </w:rPr>
      </w:pPr>
      <w:r w:rsidRPr="007369C1">
        <w:rPr>
          <w:rFonts w:ascii="Arial" w:hAnsi="Arial" w:cs="Arial"/>
          <w:b/>
          <w:sz w:val="36"/>
          <w:szCs w:val="36"/>
        </w:rPr>
        <w:t>Outdoor fitness rate</w:t>
      </w:r>
      <w:r w:rsidR="00DF0590" w:rsidRPr="007369C1">
        <w:rPr>
          <w:rFonts w:ascii="Arial" w:hAnsi="Arial" w:cs="Arial"/>
          <w:b/>
          <w:sz w:val="36"/>
          <w:szCs w:val="36"/>
        </w:rPr>
        <w:t xml:space="preserve"> card</w:t>
      </w:r>
      <w:r w:rsidRPr="007369C1">
        <w:rPr>
          <w:rFonts w:ascii="Arial" w:hAnsi="Arial" w:cs="Arial"/>
          <w:b/>
          <w:sz w:val="36"/>
          <w:szCs w:val="36"/>
        </w:rPr>
        <w:t xml:space="preserve"> </w:t>
      </w:r>
      <w:r w:rsidR="005D18A5">
        <w:rPr>
          <w:rFonts w:ascii="Arial" w:hAnsi="Arial" w:cs="Arial"/>
          <w:b/>
          <w:sz w:val="36"/>
          <w:szCs w:val="36"/>
        </w:rPr>
        <w:t xml:space="preserve">2023 </w:t>
      </w:r>
      <w:r w:rsidR="005D18A5" w:rsidRPr="005D18A5">
        <w:rPr>
          <w:rFonts w:ascii="Arial" w:hAnsi="Arial" w:cs="Arial"/>
          <w:bCs/>
          <w:sz w:val="28"/>
          <w:szCs w:val="28"/>
        </w:rPr>
        <w:t xml:space="preserve">– from April </w:t>
      </w:r>
      <w:r w:rsidRPr="005D18A5">
        <w:rPr>
          <w:rFonts w:ascii="Arial" w:hAnsi="Arial" w:cs="Arial"/>
          <w:bCs/>
          <w:sz w:val="28"/>
          <w:szCs w:val="28"/>
        </w:rPr>
        <w:t>202</w:t>
      </w:r>
      <w:r w:rsidR="003B3CB1" w:rsidRPr="005D18A5">
        <w:rPr>
          <w:rFonts w:ascii="Arial" w:hAnsi="Arial" w:cs="Arial"/>
          <w:bCs/>
          <w:sz w:val="28"/>
          <w:szCs w:val="28"/>
        </w:rPr>
        <w:t>3</w:t>
      </w:r>
      <w:r w:rsidRPr="005D18A5">
        <w:rPr>
          <w:rFonts w:ascii="Arial" w:hAnsi="Arial" w:cs="Arial"/>
          <w:bCs/>
          <w:sz w:val="28"/>
          <w:szCs w:val="28"/>
        </w:rPr>
        <w:t xml:space="preserve"> </w:t>
      </w:r>
    </w:p>
    <w:p w14:paraId="134B0B16" w14:textId="1254E6A4" w:rsidR="007369C1" w:rsidRDefault="00DF0590" w:rsidP="00DF0590">
      <w:pPr>
        <w:tabs>
          <w:tab w:val="left" w:pos="2385"/>
        </w:tabs>
        <w:rPr>
          <w:rFonts w:ascii="Arial" w:hAnsi="Arial" w:cs="Arial"/>
          <w:bCs/>
        </w:rPr>
      </w:pPr>
      <w:r w:rsidRPr="007369C1">
        <w:rPr>
          <w:rFonts w:ascii="Arial" w:hAnsi="Arial" w:cs="Arial"/>
          <w:bCs/>
        </w:rPr>
        <w:t>Approved first time businesses will be offered a 3 month trial permit. If the permit is extended, annual permits apply, with</w:t>
      </w:r>
      <w:r w:rsidR="001F16EB">
        <w:rPr>
          <w:rFonts w:ascii="Arial" w:hAnsi="Arial" w:cs="Arial"/>
          <w:bCs/>
        </w:rPr>
        <w:t xml:space="preserve"> an annual fee payable</w:t>
      </w:r>
      <w:r w:rsidR="00266431">
        <w:rPr>
          <w:rFonts w:ascii="Arial" w:hAnsi="Arial" w:cs="Arial"/>
          <w:bCs/>
        </w:rPr>
        <w:t>, pro rata</w:t>
      </w:r>
      <w:r w:rsidR="00AF7938">
        <w:rPr>
          <w:rFonts w:ascii="Arial" w:hAnsi="Arial" w:cs="Arial"/>
          <w:bCs/>
        </w:rPr>
        <w:t xml:space="preserve"> if applicable</w:t>
      </w:r>
      <w:r w:rsidR="001F16EB">
        <w:rPr>
          <w:rFonts w:ascii="Arial" w:hAnsi="Arial" w:cs="Arial"/>
          <w:bCs/>
        </w:rPr>
        <w:t>. Payment</w:t>
      </w:r>
      <w:r w:rsidRPr="007369C1">
        <w:rPr>
          <w:rFonts w:ascii="Arial" w:hAnsi="Arial" w:cs="Arial"/>
          <w:bCs/>
        </w:rPr>
        <w:t xml:space="preserve"> plans </w:t>
      </w:r>
      <w:r w:rsidR="007369C1">
        <w:rPr>
          <w:rFonts w:ascii="Arial" w:hAnsi="Arial" w:cs="Arial"/>
          <w:bCs/>
        </w:rPr>
        <w:t xml:space="preserve">can </w:t>
      </w:r>
      <w:r w:rsidRPr="007369C1">
        <w:rPr>
          <w:rFonts w:ascii="Arial" w:hAnsi="Arial" w:cs="Arial"/>
          <w:bCs/>
        </w:rPr>
        <w:t>be arranged in special circumstances. For example, quarterly, with a £</w:t>
      </w:r>
      <w:r w:rsidR="00AF7938">
        <w:rPr>
          <w:rFonts w:ascii="Arial" w:hAnsi="Arial" w:cs="Arial"/>
          <w:bCs/>
        </w:rPr>
        <w:t>35</w:t>
      </w:r>
      <w:r w:rsidRPr="007369C1">
        <w:rPr>
          <w:rFonts w:ascii="Arial" w:hAnsi="Arial" w:cs="Arial"/>
          <w:bCs/>
        </w:rPr>
        <w:t xml:space="preserve"> processing fee added.</w:t>
      </w:r>
    </w:p>
    <w:p w14:paraId="134B0B17" w14:textId="77777777" w:rsidR="007369C1" w:rsidRDefault="007369C1" w:rsidP="00E73A05">
      <w:pPr>
        <w:tabs>
          <w:tab w:val="left" w:pos="23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NOTES </w:t>
      </w:r>
    </w:p>
    <w:p w14:paraId="134B0B18" w14:textId="77777777" w:rsidR="007369C1" w:rsidRDefault="0086346C" w:rsidP="00842A35">
      <w:pPr>
        <w:tabs>
          <w:tab w:val="left" w:pos="2385"/>
        </w:tabs>
        <w:rPr>
          <w:rFonts w:ascii="Arial" w:hAnsi="Arial" w:cs="Arial"/>
          <w:bCs/>
        </w:rPr>
      </w:pPr>
      <w:r w:rsidRPr="007369C1">
        <w:rPr>
          <w:rFonts w:ascii="Arial" w:hAnsi="Arial" w:cs="Arial"/>
          <w:bCs/>
        </w:rPr>
        <w:t>Annual licence</w:t>
      </w:r>
      <w:r w:rsidR="007369C1">
        <w:rPr>
          <w:rFonts w:ascii="Arial" w:hAnsi="Arial" w:cs="Arial"/>
          <w:bCs/>
        </w:rPr>
        <w:t xml:space="preserve"> applies</w:t>
      </w:r>
      <w:r w:rsidRPr="007369C1">
        <w:rPr>
          <w:rFonts w:ascii="Arial" w:hAnsi="Arial" w:cs="Arial"/>
          <w:bCs/>
        </w:rPr>
        <w:t xml:space="preserve"> unless otherwise stated</w:t>
      </w:r>
      <w:r w:rsidR="007369C1">
        <w:rPr>
          <w:rFonts w:ascii="Arial" w:hAnsi="Arial" w:cs="Arial"/>
          <w:bCs/>
        </w:rPr>
        <w:t xml:space="preserve">. </w:t>
      </w:r>
    </w:p>
    <w:p w14:paraId="134B0B19" w14:textId="77777777" w:rsidR="007369C1" w:rsidRDefault="007369C1" w:rsidP="00842A35">
      <w:pPr>
        <w:tabs>
          <w:tab w:val="left" w:pos="23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</w:t>
      </w:r>
      <w:r w:rsidRPr="007369C1">
        <w:rPr>
          <w:rFonts w:ascii="Arial" w:hAnsi="Arial" w:cs="Arial"/>
          <w:bCs/>
        </w:rPr>
        <w:t xml:space="preserve">riff </w:t>
      </w:r>
      <w:r w:rsidR="0086346C" w:rsidRPr="007369C1">
        <w:rPr>
          <w:rFonts w:ascii="Arial" w:hAnsi="Arial" w:cs="Arial"/>
          <w:bCs/>
        </w:rPr>
        <w:t>excl</w:t>
      </w:r>
      <w:r w:rsidRPr="007369C1">
        <w:rPr>
          <w:rFonts w:ascii="Arial" w:hAnsi="Arial" w:cs="Arial"/>
          <w:bCs/>
        </w:rPr>
        <w:t>udes</w:t>
      </w:r>
      <w:r w:rsidR="0086346C" w:rsidRPr="007369C1">
        <w:rPr>
          <w:rFonts w:ascii="Arial" w:hAnsi="Arial" w:cs="Arial"/>
          <w:bCs/>
        </w:rPr>
        <w:t xml:space="preserve"> VAT</w:t>
      </w:r>
      <w:r>
        <w:rPr>
          <w:rFonts w:ascii="Arial" w:hAnsi="Arial" w:cs="Arial"/>
          <w:bCs/>
        </w:rPr>
        <w:t xml:space="preserve"> and applies to B</w:t>
      </w:r>
      <w:r w:rsidRPr="007369C1">
        <w:rPr>
          <w:rFonts w:ascii="Arial" w:hAnsi="Arial" w:cs="Arial"/>
          <w:bCs/>
        </w:rPr>
        <w:t>eck</w:t>
      </w:r>
      <w:r>
        <w:rPr>
          <w:rFonts w:ascii="Arial" w:hAnsi="Arial" w:cs="Arial"/>
          <w:bCs/>
        </w:rPr>
        <w:t xml:space="preserve">enham Place Park only. </w:t>
      </w:r>
    </w:p>
    <w:p w14:paraId="0C61695F" w14:textId="77777777" w:rsidR="00B205F0" w:rsidRDefault="00DF0590" w:rsidP="00842A35">
      <w:pPr>
        <w:tabs>
          <w:tab w:val="left" w:pos="2385"/>
        </w:tabs>
        <w:rPr>
          <w:rFonts w:ascii="Arial" w:hAnsi="Arial" w:cs="Arial"/>
        </w:rPr>
      </w:pPr>
      <w:r w:rsidRPr="007369C1">
        <w:rPr>
          <w:rFonts w:ascii="Arial" w:hAnsi="Arial" w:cs="Arial"/>
        </w:rPr>
        <w:t xml:space="preserve">Fees include one free </w:t>
      </w:r>
      <w:r w:rsidR="00B205F0">
        <w:rPr>
          <w:rFonts w:ascii="Arial" w:hAnsi="Arial" w:cs="Arial"/>
        </w:rPr>
        <w:t xml:space="preserve">permit </w:t>
      </w:r>
      <w:r w:rsidRPr="007369C1">
        <w:rPr>
          <w:rFonts w:ascii="Arial" w:hAnsi="Arial" w:cs="Arial"/>
        </w:rPr>
        <w:t>armband for the trainer</w:t>
      </w:r>
      <w:r w:rsidR="00B205F0">
        <w:rPr>
          <w:rFonts w:ascii="Arial" w:hAnsi="Arial" w:cs="Arial"/>
        </w:rPr>
        <w:t>, to be returned at the end of the permit period unless extended</w:t>
      </w:r>
      <w:r w:rsidRPr="007369C1">
        <w:rPr>
          <w:rFonts w:ascii="Arial" w:hAnsi="Arial" w:cs="Arial"/>
        </w:rPr>
        <w:t xml:space="preserve">. </w:t>
      </w:r>
    </w:p>
    <w:p w14:paraId="134B0B1A" w14:textId="6B167ED3" w:rsidR="00DF0590" w:rsidRPr="007369C1" w:rsidRDefault="00DF0590" w:rsidP="00842A35">
      <w:pPr>
        <w:tabs>
          <w:tab w:val="left" w:pos="2385"/>
        </w:tabs>
        <w:rPr>
          <w:rFonts w:ascii="Arial" w:hAnsi="Arial" w:cs="Arial"/>
          <w:bCs/>
          <w:i/>
        </w:rPr>
      </w:pPr>
      <w:r w:rsidRPr="007369C1">
        <w:rPr>
          <w:rFonts w:ascii="Arial" w:hAnsi="Arial" w:cs="Arial"/>
        </w:rPr>
        <w:t>Additional arm bands can be requested. Replacement bands cost £20 each</w:t>
      </w:r>
      <w:r w:rsidR="00164647">
        <w:rPr>
          <w:rFonts w:ascii="Arial" w:hAnsi="Arial" w:cs="Arial"/>
        </w:rPr>
        <w:t xml:space="preserve"> plus a </w:t>
      </w:r>
      <w:r w:rsidR="00164647" w:rsidRPr="007369C1">
        <w:rPr>
          <w:rFonts w:ascii="Arial" w:hAnsi="Arial" w:cs="Arial"/>
        </w:rPr>
        <w:t>£</w:t>
      </w:r>
      <w:r w:rsidR="009870F7">
        <w:rPr>
          <w:rFonts w:ascii="Arial" w:hAnsi="Arial" w:cs="Arial"/>
        </w:rPr>
        <w:t>10</w:t>
      </w:r>
      <w:r w:rsidR="00164647" w:rsidRPr="007369C1">
        <w:rPr>
          <w:rFonts w:ascii="Arial" w:hAnsi="Arial" w:cs="Arial"/>
        </w:rPr>
        <w:t xml:space="preserve"> </w:t>
      </w:r>
      <w:r w:rsidR="00164647">
        <w:rPr>
          <w:rFonts w:ascii="Arial" w:hAnsi="Arial" w:cs="Arial"/>
        </w:rPr>
        <w:t>refundable deposit when</w:t>
      </w:r>
      <w:r w:rsidR="00164647">
        <w:rPr>
          <w:rFonts w:ascii="Arial" w:hAnsi="Arial" w:cs="Arial"/>
        </w:rPr>
        <w:t xml:space="preserve"> returned</w:t>
      </w:r>
      <w:r w:rsidR="00164647" w:rsidRPr="007369C1">
        <w:rPr>
          <w:rFonts w:ascii="Arial" w:hAnsi="Arial" w:cs="Arial"/>
        </w:rPr>
        <w:t>.</w:t>
      </w:r>
    </w:p>
    <w:p w14:paraId="134B0B1B" w14:textId="52C0C2E0" w:rsidR="00B820E4" w:rsidRDefault="00CB671A" w:rsidP="00842A35">
      <w:pPr>
        <w:tabs>
          <w:tab w:val="left" w:pos="2385"/>
        </w:tabs>
        <w:rPr>
          <w:rFonts w:ascii="Arial" w:hAnsi="Arial" w:cs="Arial"/>
          <w:bCs/>
        </w:rPr>
      </w:pPr>
      <w:r w:rsidRPr="007369C1">
        <w:rPr>
          <w:rFonts w:ascii="Arial" w:hAnsi="Arial" w:cs="Arial"/>
          <w:bCs/>
        </w:rPr>
        <w:t xml:space="preserve">The </w:t>
      </w:r>
      <w:hyperlink r:id="rId5" w:history="1">
        <w:r w:rsidRPr="00E30121">
          <w:rPr>
            <w:rStyle w:val="Hyperlink"/>
            <w:rFonts w:ascii="Arial" w:hAnsi="Arial" w:cs="Arial"/>
            <w:bCs/>
          </w:rPr>
          <w:t xml:space="preserve">park is open </w:t>
        </w:r>
        <w:r w:rsidR="00B820E4" w:rsidRPr="00E30121">
          <w:rPr>
            <w:rStyle w:val="Hyperlink"/>
            <w:rFonts w:ascii="Arial" w:hAnsi="Arial" w:cs="Arial"/>
            <w:bCs/>
          </w:rPr>
          <w:t>365</w:t>
        </w:r>
        <w:r w:rsidRPr="00E30121">
          <w:rPr>
            <w:rStyle w:val="Hyperlink"/>
            <w:rFonts w:ascii="Arial" w:hAnsi="Arial" w:cs="Arial"/>
            <w:bCs/>
          </w:rPr>
          <w:t xml:space="preserve"> days a year</w:t>
        </w:r>
      </w:hyperlink>
      <w:r w:rsidRPr="007369C1">
        <w:rPr>
          <w:rFonts w:ascii="Arial" w:hAnsi="Arial" w:cs="Arial"/>
          <w:bCs/>
        </w:rPr>
        <w:t xml:space="preserve">. </w:t>
      </w:r>
      <w:r w:rsidR="002C39EE">
        <w:rPr>
          <w:rFonts w:ascii="Arial" w:hAnsi="Arial" w:cs="Arial"/>
          <w:bCs/>
        </w:rPr>
        <w:t xml:space="preserve">No free parking for permit holders. </w:t>
      </w:r>
      <w:r w:rsidR="008962D8">
        <w:rPr>
          <w:rFonts w:ascii="Arial" w:hAnsi="Arial" w:cs="Arial"/>
          <w:bCs/>
        </w:rPr>
        <w:t xml:space="preserve"> </w:t>
      </w:r>
    </w:p>
    <w:p w14:paraId="518CF1EE" w14:textId="77777777" w:rsidR="002C39EE" w:rsidRPr="007369C1" w:rsidRDefault="002C39EE" w:rsidP="00842A35">
      <w:pPr>
        <w:tabs>
          <w:tab w:val="left" w:pos="2385"/>
        </w:tabs>
        <w:rPr>
          <w:rFonts w:ascii="Arial" w:hAnsi="Arial" w:cs="Arial"/>
          <w:bCs/>
        </w:rPr>
      </w:pPr>
    </w:p>
    <w:p w14:paraId="134B0B2F" w14:textId="77777777" w:rsidR="009733E5" w:rsidRPr="007369C1" w:rsidRDefault="00842A35" w:rsidP="00DF0590">
      <w:pPr>
        <w:tabs>
          <w:tab w:val="left" w:pos="2385"/>
        </w:tabs>
        <w:rPr>
          <w:rFonts w:ascii="Arial" w:hAnsi="Arial" w:cs="Arial"/>
          <w:b/>
          <w:bCs/>
        </w:rPr>
      </w:pPr>
      <w:r w:rsidRPr="007369C1">
        <w:rPr>
          <w:rFonts w:ascii="Arial" w:hAnsi="Arial" w:cs="Arial"/>
          <w:b/>
          <w:bCs/>
        </w:rPr>
        <w:t xml:space="preserve">GROUP FITNESS SESSIONS </w:t>
      </w:r>
    </w:p>
    <w:tbl>
      <w:tblPr>
        <w:tblStyle w:val="TableGrid"/>
        <w:tblW w:w="11393" w:type="dxa"/>
        <w:tblLook w:val="04A0" w:firstRow="1" w:lastRow="0" w:firstColumn="1" w:lastColumn="0" w:noHBand="0" w:noVBand="1"/>
      </w:tblPr>
      <w:tblGrid>
        <w:gridCol w:w="1794"/>
        <w:gridCol w:w="2741"/>
        <w:gridCol w:w="2576"/>
        <w:gridCol w:w="2141"/>
        <w:gridCol w:w="2141"/>
      </w:tblGrid>
      <w:tr w:rsidR="007C3099" w:rsidRPr="007369C1" w14:paraId="134B0B34" w14:textId="1057C2D8" w:rsidTr="007C3099">
        <w:tc>
          <w:tcPr>
            <w:tcW w:w="1794" w:type="dxa"/>
          </w:tcPr>
          <w:p w14:paraId="134B0B30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Number of clients/session</w:t>
            </w:r>
          </w:p>
        </w:tc>
        <w:tc>
          <w:tcPr>
            <w:tcW w:w="2741" w:type="dxa"/>
          </w:tcPr>
          <w:p w14:paraId="134B0B31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1-3 sessions/week</w:t>
            </w:r>
          </w:p>
        </w:tc>
        <w:tc>
          <w:tcPr>
            <w:tcW w:w="2576" w:type="dxa"/>
          </w:tcPr>
          <w:p w14:paraId="134B0B32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4-6 sessions/week</w:t>
            </w:r>
          </w:p>
        </w:tc>
        <w:tc>
          <w:tcPr>
            <w:tcW w:w="2141" w:type="dxa"/>
          </w:tcPr>
          <w:p w14:paraId="134B0B33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+7 Sessions</w:t>
            </w:r>
          </w:p>
        </w:tc>
        <w:tc>
          <w:tcPr>
            <w:tcW w:w="2141" w:type="dxa"/>
          </w:tcPr>
          <w:p w14:paraId="11DA929E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C3099" w:rsidRPr="007369C1" w14:paraId="134B0B40" w14:textId="42C4E960" w:rsidTr="007C3099">
        <w:tc>
          <w:tcPr>
            <w:tcW w:w="1794" w:type="dxa"/>
          </w:tcPr>
          <w:p w14:paraId="134B0B35" w14:textId="69CF7FFD" w:rsidR="007C3099" w:rsidRPr="007369C1" w:rsidRDefault="006638C8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C3099" w:rsidRPr="007369C1">
              <w:rPr>
                <w:rFonts w:ascii="Arial" w:hAnsi="Arial" w:cs="Arial"/>
                <w:b/>
                <w:bCs/>
              </w:rPr>
              <w:t>-10</w:t>
            </w:r>
          </w:p>
        </w:tc>
        <w:tc>
          <w:tcPr>
            <w:tcW w:w="2741" w:type="dxa"/>
          </w:tcPr>
          <w:p w14:paraId="134B0B36" w14:textId="1231F20D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>£3</w:t>
            </w:r>
            <w:r>
              <w:rPr>
                <w:rFonts w:ascii="Arial" w:hAnsi="Arial" w:cs="Arial"/>
                <w:bCs/>
              </w:rPr>
              <w:t>2</w:t>
            </w:r>
            <w:r w:rsidRPr="007369C1">
              <w:rPr>
                <w:rFonts w:ascii="Arial" w:hAnsi="Arial" w:cs="Arial"/>
                <w:bCs/>
              </w:rPr>
              <w:t>/month + VAT</w:t>
            </w:r>
          </w:p>
          <w:p w14:paraId="134B0B37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  <w:p w14:paraId="134B0B38" w14:textId="3BCFEDFA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>£3</w:t>
            </w:r>
            <w:r>
              <w:rPr>
                <w:rFonts w:ascii="Arial" w:hAnsi="Arial" w:cs="Arial"/>
                <w:bCs/>
              </w:rPr>
              <w:t>81</w:t>
            </w:r>
            <w:r w:rsidRPr="007369C1">
              <w:rPr>
                <w:rFonts w:ascii="Arial" w:hAnsi="Arial" w:cs="Arial"/>
                <w:bCs/>
              </w:rPr>
              <w:t xml:space="preserve">/annum + VAT </w:t>
            </w:r>
          </w:p>
        </w:tc>
        <w:tc>
          <w:tcPr>
            <w:tcW w:w="2576" w:type="dxa"/>
          </w:tcPr>
          <w:p w14:paraId="134B0B39" w14:textId="637331B1" w:rsidR="007C3099" w:rsidRPr="007369C1" w:rsidRDefault="007C3099" w:rsidP="00E21057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>£8</w:t>
            </w:r>
            <w:r>
              <w:rPr>
                <w:rFonts w:ascii="Arial" w:hAnsi="Arial" w:cs="Arial"/>
                <w:bCs/>
              </w:rPr>
              <w:t>5</w:t>
            </w:r>
            <w:r w:rsidRPr="007369C1">
              <w:rPr>
                <w:rFonts w:ascii="Arial" w:hAnsi="Arial" w:cs="Arial"/>
                <w:bCs/>
              </w:rPr>
              <w:t xml:space="preserve">/month + VAT </w:t>
            </w:r>
          </w:p>
          <w:p w14:paraId="134B0B3A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  <w:p w14:paraId="134B0B3B" w14:textId="294DA845" w:rsidR="007C3099" w:rsidRPr="007369C1" w:rsidRDefault="007C3099" w:rsidP="00DF059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>£</w:t>
            </w:r>
            <w:r>
              <w:rPr>
                <w:rFonts w:ascii="Arial" w:hAnsi="Arial" w:cs="Arial"/>
                <w:bCs/>
              </w:rPr>
              <w:t>1,017</w:t>
            </w:r>
            <w:r w:rsidRPr="007369C1">
              <w:rPr>
                <w:rFonts w:ascii="Arial" w:hAnsi="Arial" w:cs="Arial"/>
                <w:bCs/>
              </w:rPr>
              <w:t>/annum + VAT</w:t>
            </w:r>
          </w:p>
        </w:tc>
        <w:tc>
          <w:tcPr>
            <w:tcW w:w="2141" w:type="dxa"/>
          </w:tcPr>
          <w:p w14:paraId="134B0B3C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POA</w:t>
            </w:r>
          </w:p>
          <w:p w14:paraId="134B0B3D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</w:p>
          <w:p w14:paraId="134B0B3E" w14:textId="77777777" w:rsidR="007C3099" w:rsidRPr="007369C1" w:rsidRDefault="007C3099" w:rsidP="00852AFA">
            <w:pPr>
              <w:rPr>
                <w:rFonts w:ascii="Arial" w:hAnsi="Arial" w:cs="Arial"/>
              </w:rPr>
            </w:pPr>
          </w:p>
          <w:p w14:paraId="134B0B3F" w14:textId="77777777" w:rsidR="007C3099" w:rsidRPr="007369C1" w:rsidRDefault="007C3099" w:rsidP="00852AFA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1739CD1D" w14:textId="77777777" w:rsidR="007C3099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</w:tc>
      </w:tr>
      <w:tr w:rsidR="007C3099" w:rsidRPr="007369C1" w14:paraId="134B0B4B" w14:textId="1580746B" w:rsidTr="007C3099">
        <w:tc>
          <w:tcPr>
            <w:tcW w:w="1794" w:type="dxa"/>
          </w:tcPr>
          <w:p w14:paraId="134B0B41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 xml:space="preserve">11-20 </w:t>
            </w:r>
          </w:p>
        </w:tc>
        <w:tc>
          <w:tcPr>
            <w:tcW w:w="2741" w:type="dxa"/>
          </w:tcPr>
          <w:p w14:paraId="134B0B42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>£45/month + VAT</w:t>
            </w:r>
          </w:p>
          <w:p w14:paraId="134B0B43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  <w:p w14:paraId="134B0B44" w14:textId="77777777" w:rsidR="007C3099" w:rsidRPr="007369C1" w:rsidRDefault="007C3099" w:rsidP="00302842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 xml:space="preserve">£540/annum + VAT </w:t>
            </w:r>
          </w:p>
          <w:p w14:paraId="134B0B45" w14:textId="77777777" w:rsidR="007C3099" w:rsidRPr="007369C1" w:rsidRDefault="007C3099" w:rsidP="00302842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576" w:type="dxa"/>
          </w:tcPr>
          <w:p w14:paraId="134B0B46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>£120/month + VAT</w:t>
            </w:r>
          </w:p>
          <w:p w14:paraId="134B0B47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  <w:p w14:paraId="134B0B48" w14:textId="77777777" w:rsidR="007C3099" w:rsidRPr="007369C1" w:rsidRDefault="007C3099" w:rsidP="00DF059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 xml:space="preserve">£1,440/annum + VAT </w:t>
            </w:r>
          </w:p>
        </w:tc>
        <w:tc>
          <w:tcPr>
            <w:tcW w:w="2141" w:type="dxa"/>
          </w:tcPr>
          <w:p w14:paraId="134B0B49" w14:textId="77777777" w:rsidR="007C3099" w:rsidRPr="007369C1" w:rsidRDefault="007C3099" w:rsidP="001F16EB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POA</w:t>
            </w:r>
          </w:p>
          <w:p w14:paraId="134B0B4A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141" w:type="dxa"/>
          </w:tcPr>
          <w:p w14:paraId="7BFEDB9F" w14:textId="77777777" w:rsidR="007C3099" w:rsidRDefault="007C3099" w:rsidP="001F16EB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</w:tc>
      </w:tr>
      <w:tr w:rsidR="007C3099" w:rsidRPr="007369C1" w14:paraId="134B0B58" w14:textId="27034883" w:rsidTr="007C3099">
        <w:tc>
          <w:tcPr>
            <w:tcW w:w="1794" w:type="dxa"/>
          </w:tcPr>
          <w:p w14:paraId="134B0B4C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 xml:space="preserve">21-30 </w:t>
            </w:r>
          </w:p>
        </w:tc>
        <w:tc>
          <w:tcPr>
            <w:tcW w:w="2741" w:type="dxa"/>
          </w:tcPr>
          <w:p w14:paraId="134B0B4D" w14:textId="43766511" w:rsidR="007C3099" w:rsidRPr="00F35B5D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  <w:r w:rsidRPr="00F35B5D">
              <w:rPr>
                <w:rFonts w:ascii="Arial" w:hAnsi="Arial" w:cs="Arial"/>
                <w:b/>
              </w:rPr>
              <w:t>£85/month + VAT</w:t>
            </w:r>
          </w:p>
          <w:p w14:paraId="134B0B4E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  <w:p w14:paraId="134B0B4F" w14:textId="6098B646" w:rsidR="007C3099" w:rsidRPr="00BD6495" w:rsidRDefault="007C3099" w:rsidP="00302842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  <w:r w:rsidRPr="00BD6495">
              <w:rPr>
                <w:rFonts w:ascii="Arial" w:hAnsi="Arial" w:cs="Arial"/>
                <w:b/>
              </w:rPr>
              <w:t>£1,017</w:t>
            </w:r>
            <w:r w:rsidRPr="00BD6495">
              <w:rPr>
                <w:rFonts w:ascii="Arial" w:hAnsi="Arial" w:cs="Arial"/>
                <w:b/>
              </w:rPr>
              <w:t xml:space="preserve"> / annum + VAT</w:t>
            </w:r>
          </w:p>
          <w:p w14:paraId="134B0B50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  <w:i/>
              </w:rPr>
            </w:pPr>
          </w:p>
          <w:p w14:paraId="134B0B51" w14:textId="77777777" w:rsidR="007C3099" w:rsidRPr="007369C1" w:rsidRDefault="007C3099" w:rsidP="00D42811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576" w:type="dxa"/>
          </w:tcPr>
          <w:p w14:paraId="134B0B52" w14:textId="77777777" w:rsidR="007C3099" w:rsidRPr="007369C1" w:rsidRDefault="007C3099" w:rsidP="001F16EB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POA</w:t>
            </w:r>
          </w:p>
          <w:p w14:paraId="134B0B53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  <w:p w14:paraId="134B0B54" w14:textId="77777777" w:rsidR="007C3099" w:rsidRPr="007369C1" w:rsidRDefault="007C3099" w:rsidP="004A7184">
            <w:pPr>
              <w:tabs>
                <w:tab w:val="left" w:pos="2385"/>
              </w:tabs>
              <w:rPr>
                <w:rFonts w:ascii="Arial" w:hAnsi="Arial" w:cs="Arial"/>
                <w:bCs/>
                <w:i/>
              </w:rPr>
            </w:pPr>
          </w:p>
          <w:p w14:paraId="134B0B55" w14:textId="77777777" w:rsidR="007C3099" w:rsidRPr="007369C1" w:rsidRDefault="007C3099" w:rsidP="004A7184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141" w:type="dxa"/>
          </w:tcPr>
          <w:p w14:paraId="134B0B56" w14:textId="77777777" w:rsidR="007C3099" w:rsidRPr="007369C1" w:rsidRDefault="007C3099" w:rsidP="001F16EB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POA</w:t>
            </w:r>
          </w:p>
          <w:p w14:paraId="134B0B57" w14:textId="77777777" w:rsidR="007C3099" w:rsidRPr="007369C1" w:rsidRDefault="007C3099" w:rsidP="00B72348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44018FDF" w14:textId="77777777" w:rsidR="007C3099" w:rsidRDefault="007C3099" w:rsidP="001F16EB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</w:tc>
      </w:tr>
    </w:tbl>
    <w:p w14:paraId="134B0B59" w14:textId="77777777" w:rsidR="000D4B18" w:rsidRPr="007369C1" w:rsidRDefault="000D4B18" w:rsidP="00742B2D">
      <w:pPr>
        <w:tabs>
          <w:tab w:val="left" w:pos="2385"/>
        </w:tabs>
        <w:rPr>
          <w:rFonts w:ascii="Arial" w:hAnsi="Arial" w:cs="Arial"/>
          <w:bCs/>
        </w:rPr>
      </w:pPr>
    </w:p>
    <w:p w14:paraId="134B0B5A" w14:textId="77777777" w:rsidR="00D42811" w:rsidRPr="007369C1" w:rsidRDefault="00D42811" w:rsidP="00742B2D">
      <w:pPr>
        <w:tabs>
          <w:tab w:val="left" w:pos="2385"/>
        </w:tabs>
        <w:rPr>
          <w:rFonts w:ascii="Arial" w:hAnsi="Arial" w:cs="Arial"/>
          <w:b/>
          <w:bCs/>
        </w:rPr>
      </w:pPr>
      <w:r w:rsidRPr="007369C1">
        <w:rPr>
          <w:rFonts w:ascii="Arial" w:hAnsi="Arial" w:cs="Arial"/>
          <w:b/>
          <w:bCs/>
        </w:rPr>
        <w:t xml:space="preserve">DAILY </w:t>
      </w:r>
      <w:r w:rsidR="00852AFA" w:rsidRPr="007369C1">
        <w:rPr>
          <w:rFonts w:ascii="Arial" w:hAnsi="Arial" w:cs="Arial"/>
          <w:b/>
          <w:bCs/>
        </w:rPr>
        <w:t xml:space="preserve">RATE </w:t>
      </w:r>
    </w:p>
    <w:p w14:paraId="134B0B5B" w14:textId="77777777" w:rsidR="00D42811" w:rsidRPr="007369C1" w:rsidRDefault="00852AFA" w:rsidP="00742B2D">
      <w:pPr>
        <w:tabs>
          <w:tab w:val="left" w:pos="2385"/>
        </w:tabs>
        <w:rPr>
          <w:rFonts w:ascii="Arial" w:hAnsi="Arial" w:cs="Arial"/>
          <w:bCs/>
        </w:rPr>
      </w:pPr>
      <w:r w:rsidRPr="007369C1">
        <w:rPr>
          <w:rFonts w:ascii="Arial" w:hAnsi="Arial" w:cs="Arial"/>
          <w:bCs/>
        </w:rPr>
        <w:t>For one off/ad hoc sessions</w:t>
      </w:r>
      <w:r w:rsidR="004A7184" w:rsidRPr="007369C1">
        <w:rPr>
          <w:rFonts w:ascii="Arial" w:hAnsi="Arial" w:cs="Arial"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4397"/>
      </w:tblGrid>
      <w:tr w:rsidR="004A7184" w:rsidRPr="007369C1" w14:paraId="134B0B5E" w14:textId="77777777" w:rsidTr="004A7184">
        <w:tc>
          <w:tcPr>
            <w:tcW w:w="2714" w:type="dxa"/>
          </w:tcPr>
          <w:p w14:paraId="134B0B5C" w14:textId="77777777" w:rsidR="004A7184" w:rsidRPr="007369C1" w:rsidRDefault="004A7184" w:rsidP="00C12D03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Number of clients/session</w:t>
            </w:r>
          </w:p>
        </w:tc>
        <w:tc>
          <w:tcPr>
            <w:tcW w:w="4397" w:type="dxa"/>
          </w:tcPr>
          <w:p w14:paraId="134B0B5D" w14:textId="77777777" w:rsidR="004A7184" w:rsidRPr="007369C1" w:rsidRDefault="004A7184" w:rsidP="00C12D03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1-3 sessions/week</w:t>
            </w:r>
          </w:p>
        </w:tc>
      </w:tr>
      <w:tr w:rsidR="004A7184" w:rsidRPr="007369C1" w14:paraId="134B0B61" w14:textId="77777777" w:rsidTr="004A7184">
        <w:tc>
          <w:tcPr>
            <w:tcW w:w="2714" w:type="dxa"/>
          </w:tcPr>
          <w:p w14:paraId="134B0B5F" w14:textId="77777777" w:rsidR="004A7184" w:rsidRPr="007369C1" w:rsidRDefault="004A7184" w:rsidP="004A7184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3-10</w:t>
            </w:r>
          </w:p>
        </w:tc>
        <w:tc>
          <w:tcPr>
            <w:tcW w:w="4397" w:type="dxa"/>
          </w:tcPr>
          <w:p w14:paraId="134B0B60" w14:textId="77777777" w:rsidR="004A7184" w:rsidRPr="007369C1" w:rsidRDefault="004A7184" w:rsidP="004A7184">
            <w:pPr>
              <w:rPr>
                <w:rFonts w:ascii="Arial" w:hAnsi="Arial" w:cs="Arial"/>
              </w:rPr>
            </w:pPr>
            <w:r w:rsidRPr="007369C1">
              <w:rPr>
                <w:rFonts w:ascii="Arial" w:hAnsi="Arial" w:cs="Arial"/>
                <w:bCs/>
              </w:rPr>
              <w:t>£50/month + VAT</w:t>
            </w:r>
          </w:p>
        </w:tc>
      </w:tr>
      <w:tr w:rsidR="004A7184" w:rsidRPr="007369C1" w14:paraId="134B0B64" w14:textId="77777777" w:rsidTr="004A7184">
        <w:tc>
          <w:tcPr>
            <w:tcW w:w="2714" w:type="dxa"/>
          </w:tcPr>
          <w:p w14:paraId="134B0B62" w14:textId="77777777" w:rsidR="004A7184" w:rsidRPr="007369C1" w:rsidRDefault="004A7184" w:rsidP="004A7184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 xml:space="preserve">11-20 </w:t>
            </w:r>
          </w:p>
        </w:tc>
        <w:tc>
          <w:tcPr>
            <w:tcW w:w="4397" w:type="dxa"/>
          </w:tcPr>
          <w:p w14:paraId="134B0B63" w14:textId="77777777" w:rsidR="004A7184" w:rsidRPr="007369C1" w:rsidRDefault="004A7184" w:rsidP="004A7184">
            <w:pPr>
              <w:rPr>
                <w:rFonts w:ascii="Arial" w:hAnsi="Arial" w:cs="Arial"/>
              </w:rPr>
            </w:pPr>
            <w:r w:rsidRPr="007369C1">
              <w:rPr>
                <w:rFonts w:ascii="Arial" w:hAnsi="Arial" w:cs="Arial"/>
                <w:bCs/>
              </w:rPr>
              <w:t>£60/month + VAT</w:t>
            </w:r>
          </w:p>
        </w:tc>
      </w:tr>
      <w:tr w:rsidR="004A7184" w:rsidRPr="007369C1" w14:paraId="134B0B67" w14:textId="77777777" w:rsidTr="004A7184">
        <w:tc>
          <w:tcPr>
            <w:tcW w:w="2714" w:type="dxa"/>
          </w:tcPr>
          <w:p w14:paraId="134B0B65" w14:textId="77777777" w:rsidR="004A7184" w:rsidRPr="007369C1" w:rsidRDefault="004A7184" w:rsidP="004A7184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lastRenderedPageBreak/>
              <w:t xml:space="preserve">21-30 </w:t>
            </w:r>
          </w:p>
        </w:tc>
        <w:tc>
          <w:tcPr>
            <w:tcW w:w="4397" w:type="dxa"/>
          </w:tcPr>
          <w:p w14:paraId="134B0B66" w14:textId="77777777" w:rsidR="004A7184" w:rsidRPr="007369C1" w:rsidRDefault="004A7184" w:rsidP="00DF0590">
            <w:pPr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>£80/month + VAT</w:t>
            </w:r>
          </w:p>
        </w:tc>
      </w:tr>
    </w:tbl>
    <w:p w14:paraId="134B0B68" w14:textId="6E33B839" w:rsidR="00842A35" w:rsidRDefault="00842A35" w:rsidP="00742B2D">
      <w:pPr>
        <w:tabs>
          <w:tab w:val="left" w:pos="2385"/>
        </w:tabs>
        <w:rPr>
          <w:rFonts w:ascii="Arial" w:hAnsi="Arial" w:cs="Arial"/>
          <w:bCs/>
        </w:rPr>
      </w:pPr>
    </w:p>
    <w:p w14:paraId="512F562C" w14:textId="2009AC61" w:rsidR="00654899" w:rsidRDefault="00654899" w:rsidP="00742B2D">
      <w:pPr>
        <w:tabs>
          <w:tab w:val="left" w:pos="2385"/>
        </w:tabs>
        <w:rPr>
          <w:rFonts w:ascii="Arial" w:hAnsi="Arial" w:cs="Arial"/>
          <w:bCs/>
        </w:rPr>
      </w:pPr>
    </w:p>
    <w:p w14:paraId="21045993" w14:textId="77777777" w:rsidR="00654899" w:rsidRPr="007369C1" w:rsidRDefault="00654899" w:rsidP="00654899">
      <w:pPr>
        <w:tabs>
          <w:tab w:val="left" w:pos="2385"/>
        </w:tabs>
        <w:rPr>
          <w:rFonts w:ascii="Arial" w:hAnsi="Arial" w:cs="Arial"/>
          <w:b/>
          <w:bCs/>
        </w:rPr>
      </w:pPr>
      <w:r w:rsidRPr="007369C1">
        <w:rPr>
          <w:rFonts w:ascii="Arial" w:hAnsi="Arial" w:cs="Arial"/>
          <w:b/>
          <w:bCs/>
        </w:rPr>
        <w:t xml:space="preserve">PERSONAL TRAINER </w:t>
      </w:r>
    </w:p>
    <w:p w14:paraId="3EED1965" w14:textId="77777777" w:rsidR="00654899" w:rsidRPr="007369C1" w:rsidRDefault="00654899" w:rsidP="00654899">
      <w:pPr>
        <w:tabs>
          <w:tab w:val="left" w:pos="2385"/>
        </w:tabs>
        <w:rPr>
          <w:rFonts w:ascii="Arial" w:hAnsi="Arial" w:cs="Arial"/>
          <w:bCs/>
        </w:rPr>
      </w:pPr>
      <w:r w:rsidRPr="007369C1">
        <w:rPr>
          <w:rFonts w:ascii="Arial" w:hAnsi="Arial" w:cs="Arial"/>
          <w:bCs/>
        </w:rPr>
        <w:t xml:space="preserve">Fee per trainer. If also running group sessions, group fitness fees apply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3267"/>
        <w:gridCol w:w="3260"/>
      </w:tblGrid>
      <w:tr w:rsidR="00654899" w:rsidRPr="007369C1" w14:paraId="2FACA441" w14:textId="77777777" w:rsidTr="00C730A0">
        <w:tc>
          <w:tcPr>
            <w:tcW w:w="2257" w:type="dxa"/>
          </w:tcPr>
          <w:p w14:paraId="28F40BFD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Number of clients/session</w:t>
            </w:r>
          </w:p>
        </w:tc>
        <w:tc>
          <w:tcPr>
            <w:tcW w:w="3267" w:type="dxa"/>
          </w:tcPr>
          <w:p w14:paraId="357CA9A6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1-6 sessions/week</w:t>
            </w:r>
          </w:p>
        </w:tc>
        <w:tc>
          <w:tcPr>
            <w:tcW w:w="3260" w:type="dxa"/>
          </w:tcPr>
          <w:p w14:paraId="0A851CC0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+7 sessions/week</w:t>
            </w:r>
          </w:p>
        </w:tc>
      </w:tr>
      <w:tr w:rsidR="00654899" w:rsidRPr="007369C1" w14:paraId="20B493D7" w14:textId="77777777" w:rsidTr="00C730A0">
        <w:tc>
          <w:tcPr>
            <w:tcW w:w="2257" w:type="dxa"/>
          </w:tcPr>
          <w:p w14:paraId="0D26156D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r w:rsidRPr="007369C1">
              <w:rPr>
                <w:rFonts w:ascii="Arial" w:hAnsi="Arial" w:cs="Arial"/>
                <w:b/>
                <w:bCs/>
              </w:rPr>
              <w:t>1 -2</w:t>
            </w:r>
          </w:p>
        </w:tc>
        <w:tc>
          <w:tcPr>
            <w:tcW w:w="3267" w:type="dxa"/>
          </w:tcPr>
          <w:p w14:paraId="0910B8D7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>£30/month + VAT</w:t>
            </w:r>
          </w:p>
          <w:p w14:paraId="618FB318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  <w:p w14:paraId="60D69940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 xml:space="preserve">£360/annum + VAT </w:t>
            </w:r>
          </w:p>
          <w:p w14:paraId="23C21DEB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690288E6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>£70/month + VAT</w:t>
            </w:r>
          </w:p>
          <w:p w14:paraId="214AD92A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  <w:p w14:paraId="4F79F287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 xml:space="preserve">£840/annum + VAT </w:t>
            </w:r>
          </w:p>
          <w:p w14:paraId="145A0FD2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  <w:r w:rsidRPr="007369C1">
              <w:rPr>
                <w:rFonts w:ascii="Arial" w:hAnsi="Arial" w:cs="Arial"/>
                <w:bCs/>
              </w:rPr>
              <w:t xml:space="preserve"> </w:t>
            </w:r>
          </w:p>
          <w:p w14:paraId="5E1D988B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  <w:p w14:paraId="3072019C" w14:textId="77777777" w:rsidR="00654899" w:rsidRPr="007369C1" w:rsidRDefault="00654899" w:rsidP="00C730A0">
            <w:pPr>
              <w:tabs>
                <w:tab w:val="left" w:pos="2385"/>
              </w:tabs>
              <w:rPr>
                <w:rFonts w:ascii="Arial" w:hAnsi="Arial" w:cs="Arial"/>
                <w:bCs/>
              </w:rPr>
            </w:pPr>
          </w:p>
        </w:tc>
      </w:tr>
    </w:tbl>
    <w:p w14:paraId="4A987499" w14:textId="77777777" w:rsidR="00654899" w:rsidRPr="007369C1" w:rsidRDefault="00654899" w:rsidP="00654899">
      <w:pPr>
        <w:tabs>
          <w:tab w:val="left" w:pos="2385"/>
        </w:tabs>
        <w:rPr>
          <w:rFonts w:ascii="Arial" w:hAnsi="Arial" w:cs="Arial"/>
          <w:bCs/>
        </w:rPr>
      </w:pPr>
    </w:p>
    <w:p w14:paraId="2E26C946" w14:textId="77777777" w:rsidR="00654899" w:rsidRPr="007369C1" w:rsidRDefault="00654899" w:rsidP="00742B2D">
      <w:pPr>
        <w:tabs>
          <w:tab w:val="left" w:pos="2385"/>
        </w:tabs>
        <w:rPr>
          <w:rFonts w:ascii="Arial" w:hAnsi="Arial" w:cs="Arial"/>
          <w:bCs/>
        </w:rPr>
      </w:pPr>
    </w:p>
    <w:sectPr w:rsidR="00654899" w:rsidRPr="00736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BE"/>
    <w:rsid w:val="00095961"/>
    <w:rsid w:val="000D4B18"/>
    <w:rsid w:val="00164647"/>
    <w:rsid w:val="001F16EB"/>
    <w:rsid w:val="00250856"/>
    <w:rsid w:val="00266431"/>
    <w:rsid w:val="002C39EE"/>
    <w:rsid w:val="00302842"/>
    <w:rsid w:val="0032327C"/>
    <w:rsid w:val="003B3CB1"/>
    <w:rsid w:val="00416C0A"/>
    <w:rsid w:val="004261BF"/>
    <w:rsid w:val="004A7184"/>
    <w:rsid w:val="00515D46"/>
    <w:rsid w:val="0058781B"/>
    <w:rsid w:val="005D18A5"/>
    <w:rsid w:val="006253BE"/>
    <w:rsid w:val="006544E0"/>
    <w:rsid w:val="00654899"/>
    <w:rsid w:val="006638C8"/>
    <w:rsid w:val="0067696A"/>
    <w:rsid w:val="007369C1"/>
    <w:rsid w:val="00742B2D"/>
    <w:rsid w:val="007C3099"/>
    <w:rsid w:val="00832C7A"/>
    <w:rsid w:val="00842A35"/>
    <w:rsid w:val="00852AFA"/>
    <w:rsid w:val="0086346C"/>
    <w:rsid w:val="008962D8"/>
    <w:rsid w:val="008C4353"/>
    <w:rsid w:val="009507C5"/>
    <w:rsid w:val="009608C7"/>
    <w:rsid w:val="009733E5"/>
    <w:rsid w:val="009870F7"/>
    <w:rsid w:val="00A71BF1"/>
    <w:rsid w:val="00AF7938"/>
    <w:rsid w:val="00B205F0"/>
    <w:rsid w:val="00B820E4"/>
    <w:rsid w:val="00BD6495"/>
    <w:rsid w:val="00C7111C"/>
    <w:rsid w:val="00C96CFA"/>
    <w:rsid w:val="00CB671A"/>
    <w:rsid w:val="00D02647"/>
    <w:rsid w:val="00D42811"/>
    <w:rsid w:val="00D47A1E"/>
    <w:rsid w:val="00DF0590"/>
    <w:rsid w:val="00E21057"/>
    <w:rsid w:val="00E30121"/>
    <w:rsid w:val="00E527BE"/>
    <w:rsid w:val="00E73A05"/>
    <w:rsid w:val="00F35B5D"/>
    <w:rsid w:val="00FE07EC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0B13"/>
  <w15:chartTrackingRefBased/>
  <w15:docId w15:val="{1F010840-E153-40A4-8E9E-2532A913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BE"/>
  </w:style>
  <w:style w:type="paragraph" w:styleId="Heading5">
    <w:name w:val="heading 5"/>
    <w:basedOn w:val="Normal"/>
    <w:link w:val="Heading5Char"/>
    <w:uiPriority w:val="9"/>
    <w:qFormat/>
    <w:rsid w:val="006769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7696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67696A"/>
    <w:rPr>
      <w:i/>
      <w:iCs/>
    </w:rPr>
  </w:style>
  <w:style w:type="character" w:styleId="Hyperlink">
    <w:name w:val="Hyperlink"/>
    <w:basedOn w:val="DefaultParagraphFont"/>
    <w:uiPriority w:val="99"/>
    <w:unhideWhenUsed/>
    <w:rsid w:val="00E73A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A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ckenhamplacepark.com/vis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Matias, Andrea</dc:creator>
  <cp:keywords/>
  <dc:description/>
  <cp:lastModifiedBy>Andrea Matias</cp:lastModifiedBy>
  <cp:revision>24</cp:revision>
  <dcterms:created xsi:type="dcterms:W3CDTF">2020-07-29T15:11:00Z</dcterms:created>
  <dcterms:modified xsi:type="dcterms:W3CDTF">2023-02-07T10:47:00Z</dcterms:modified>
</cp:coreProperties>
</file>